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EE" w:rsidRPr="003554E0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Урок №2</w:t>
      </w:r>
      <w:r w:rsidR="003554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Розквіт німецького романтизму і творчості Генріха Гейне.         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>“ Книга пісень ”: особливості композиції збірки, образ ліричного героя, фольклорні елементи.</w:t>
      </w:r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2E626C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повторити відомості про романтизм як напрям світової літератури; ознайомити з основними віхами життя Генріха </w:t>
      </w:r>
      <w:proofErr w:type="spellStart"/>
      <w:r w:rsidRPr="00CE33EE">
        <w:rPr>
          <w:rFonts w:ascii="Times New Roman" w:hAnsi="Times New Roman" w:cs="Times New Roman"/>
          <w:sz w:val="28"/>
          <w:szCs w:val="28"/>
          <w:lang w:val="uk-UA"/>
        </w:rPr>
        <w:t>Гейна</w:t>
      </w:r>
      <w:proofErr w:type="spellEnd"/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, його внеском в духовну скарбницю національних літератур і світу, з'ясувати композицію, фольклорні елементи, жанрові особливості лірики поета; відзначати зв’язок творів митця із традиціями світової культури ( Біблією, мистецтвом тощо);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br/>
        <w:t>розвивати творче мислення, читацький інтерес;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br/>
        <w:t>виховувати інтерес до літератури і мистецтва.</w:t>
      </w:r>
    </w:p>
    <w:p w:rsidR="003554E0" w:rsidRDefault="003554E0" w:rsidP="003554E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26C" w:rsidRPr="002E626C">
        <w:rPr>
          <w:rFonts w:ascii="Times New Roman" w:hAnsi="Times New Roman" w:cs="Times New Roman"/>
          <w:sz w:val="28"/>
          <w:szCs w:val="28"/>
          <w:lang w:val="uk-UA"/>
        </w:rPr>
        <w:t>засвоєння нових знань і  формування на Їх основі вмінь та навичок.</w:t>
      </w:r>
    </w:p>
    <w:p w:rsidR="003554E0" w:rsidRDefault="003554E0" w:rsidP="003554E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>Основні терміни та поняття: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романтизм, лірика, цикл.</w:t>
      </w:r>
    </w:p>
    <w:p w:rsidR="003554E0" w:rsidRPr="003554E0" w:rsidRDefault="003554E0" w:rsidP="003554E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</w:t>
      </w:r>
      <w:proofErr w:type="spellEnd"/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зв’язки: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554E0">
        <w:rPr>
          <w:rFonts w:ascii="Times New Roman" w:hAnsi="Times New Roman" w:cs="Times New Roman"/>
          <w:sz w:val="28"/>
          <w:szCs w:val="28"/>
          <w:lang w:val="uk-UA"/>
        </w:rPr>
        <w:t>мистецтво.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: комп’ютер , мультимедійний проектор , диск із презентацією уроку , портрет поета , картки з інформацією про життя і творчий шлях     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Г. Гейне, словник літературознавчих термінів.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Завдання уроку:</w:t>
      </w:r>
      <w:r w:rsidRPr="00CE33EE">
        <w:rPr>
          <w:rFonts w:ascii="Times New Roman" w:eastAsia="+mn-ea" w:hAnsi="Times New Roman" w:cs="Times New Roman"/>
          <w:b/>
          <w:bCs/>
          <w:color w:val="C6B07E"/>
          <w:kern w:val="24"/>
          <w:sz w:val="28"/>
          <w:szCs w:val="28"/>
          <w:lang w:val="uk-UA"/>
        </w:rPr>
        <w:t xml:space="preserve"> </w:t>
      </w:r>
    </w:p>
    <w:p w:rsidR="00CE33EE" w:rsidRPr="00CE33EE" w:rsidRDefault="00CE33EE" w:rsidP="00CE33EE">
      <w:pPr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удосконалювати навички роботи з картками; </w:t>
      </w:r>
    </w:p>
    <w:p w:rsidR="00CE33EE" w:rsidRPr="00CE33EE" w:rsidRDefault="00CE33EE" w:rsidP="00CE33EE">
      <w:pPr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складати конспект уроку; </w:t>
      </w:r>
    </w:p>
    <w:p w:rsidR="00CE33EE" w:rsidRPr="00CE33EE" w:rsidRDefault="00CE33EE" w:rsidP="00CE33EE">
      <w:pPr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ознайомитись  з основними віхами життя  Г.Гейне; </w:t>
      </w:r>
    </w:p>
    <w:p w:rsidR="00CE33EE" w:rsidRPr="00CE33EE" w:rsidRDefault="00CE33EE" w:rsidP="00CE33EE">
      <w:pPr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 </w:t>
      </w:r>
      <w:proofErr w:type="spellStart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‘ясувати</w:t>
      </w:r>
      <w:proofErr w:type="spellEnd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композицію, жанрові особливості  збірки </w:t>
      </w:r>
      <w:proofErr w:type="spellStart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“Книга</w:t>
      </w:r>
      <w:proofErr w:type="spellEnd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пісень”</w:t>
      </w:r>
      <w:proofErr w:type="spellEnd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Г.Гейне</w:t>
      </w:r>
    </w:p>
    <w:p w:rsidR="00CE33EE" w:rsidRPr="00CE33EE" w:rsidRDefault="003554E0" w:rsidP="00CE33EE">
      <w:pPr>
        <w:tabs>
          <w:tab w:val="left" w:pos="54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CE33EE"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Епіграф  уроку : </w:t>
      </w:r>
      <w:r w:rsidR="00CE33EE" w:rsidRPr="00CE33E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E33EE" w:rsidRDefault="00CE33EE" w:rsidP="00CE33EE">
      <w:pPr>
        <w:tabs>
          <w:tab w:val="left" w:pos="5490"/>
        </w:tabs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>Над дійсно прекрасним у мистецтві час безсилий.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E33EE">
        <w:rPr>
          <w:rFonts w:ascii="Times New Roman" w:hAnsi="Times New Roman" w:cs="Times New Roman"/>
          <w:i/>
          <w:iCs/>
          <w:sz w:val="28"/>
          <w:szCs w:val="28"/>
          <w:lang w:val="uk-UA"/>
        </w:rPr>
        <w:t>Валентин Сєров</w:t>
      </w:r>
    </w:p>
    <w:p w:rsidR="00CE33EE" w:rsidRPr="00CE33EE" w:rsidRDefault="00CE33EE" w:rsidP="00CE33EE">
      <w:pPr>
        <w:tabs>
          <w:tab w:val="left" w:pos="5490"/>
        </w:tabs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                                                         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>Найвизначніші  витвори геніальних творців уміщуються в серці людини.</w:t>
      </w:r>
    </w:p>
    <w:p w:rsidR="00CE33EE" w:rsidRPr="00CE33EE" w:rsidRDefault="00CE33EE" w:rsidP="00CE33E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33E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Станіслав </w:t>
      </w:r>
      <w:proofErr w:type="spellStart"/>
      <w:r w:rsidRPr="00CE33EE">
        <w:rPr>
          <w:rFonts w:ascii="Times New Roman" w:hAnsi="Times New Roman" w:cs="Times New Roman"/>
          <w:i/>
          <w:iCs/>
          <w:sz w:val="28"/>
          <w:szCs w:val="28"/>
          <w:lang w:val="uk-UA"/>
        </w:rPr>
        <w:t>Єжи</w:t>
      </w:r>
      <w:proofErr w:type="spellEnd"/>
      <w:r w:rsidRPr="00CE33EE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CE33EE">
        <w:rPr>
          <w:rFonts w:ascii="Times New Roman" w:hAnsi="Times New Roman" w:cs="Times New Roman"/>
          <w:i/>
          <w:iCs/>
          <w:sz w:val="28"/>
          <w:szCs w:val="28"/>
          <w:lang w:val="uk-UA"/>
        </w:rPr>
        <w:t>Лец</w:t>
      </w:r>
      <w:proofErr w:type="spellEnd"/>
      <w:r w:rsidRPr="00CE33E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E33EE" w:rsidRDefault="00CE33EE" w:rsidP="00CE33EE">
      <w:pPr>
        <w:tabs>
          <w:tab w:val="left" w:pos="3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E33EE" w:rsidRDefault="00CE33EE" w:rsidP="00CE33EE">
      <w:pPr>
        <w:tabs>
          <w:tab w:val="left" w:pos="3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>Методичний коментар.</w:t>
      </w:r>
    </w:p>
    <w:p w:rsidR="00CE33EE" w:rsidRPr="00CE33EE" w:rsidRDefault="00CE33EE" w:rsidP="00CE33EE">
      <w:pPr>
        <w:tabs>
          <w:tab w:val="left" w:pos="39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попередньому уроці, ознайомившись з  епохою романтизму, вчитель пропонує учням « побувати» в Німеччині, переглянувши презентацію     </w:t>
      </w:r>
    </w:p>
    <w:p w:rsidR="00CE33EE" w:rsidRPr="00CE33EE" w:rsidRDefault="00CE33EE" w:rsidP="00CE33EE">
      <w:pPr>
        <w:tabs>
          <w:tab w:val="left" w:pos="39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« Неповторність Німеччини» (її можуть підготувати учні самостійно або вчитель).</w:t>
      </w:r>
    </w:p>
    <w:p w:rsidR="00CE33EE" w:rsidRPr="00CE33EE" w:rsidRDefault="003554E0" w:rsidP="00355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Перебіг </w:t>
      </w:r>
      <w:r w:rsidR="00CE33EE" w:rsidRPr="00CE33EE">
        <w:rPr>
          <w:rFonts w:ascii="Times New Roman" w:hAnsi="Times New Roman" w:cs="Times New Roman"/>
          <w:b/>
          <w:sz w:val="28"/>
          <w:szCs w:val="28"/>
          <w:lang w:val="uk-UA"/>
        </w:rPr>
        <w:t>уроку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Організаційний момент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 учнів</w:t>
      </w:r>
    </w:p>
    <w:p w:rsidR="00CE33EE" w:rsidRPr="00CE33EE" w:rsidRDefault="00CE33EE" w:rsidP="00CE33EE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Літературний диктант « Істинне – хибне ».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Якщо ви погоджуєтесь із судженням, то записуєте у зошитах знак «+»,  якщо ні ,то «-».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1.Романтизм поділяється на такі етапи: ранній . середній, давній.( -)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2.Романтизм виник  наприкінці ХVIII- поч. XIX ст.(-)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3 В період романтизму значними досягненнями були  у галузі точних наук. (+)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4 Відокремлюється церква від освіти. (+)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5 Діячі романтизму оспівують долю трагічних особистостей ( геніїв , бунтарів).(+)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6 « Дрібні » жанри ( народна музика , поезія, )стають непривабливими для романтиків .(-)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7. Назва «гільйотина» походить від слова «гілля » .(-)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8 . Зовнішнім   поштовхом до виникнення теорії романтизму вважається Велика Французька революція. (+)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9. До художніх особливостей романтизму можна віднести романтичні гумор то сатиру. (-)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10. У літературі романтизму було чітке дотримання мовного стилю.(-)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11. Поети – романтики мали тісний зв'язок з фольклором. (+)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12. Патріотизм не входив у тематику літератури романтизму. (-)</w:t>
      </w:r>
    </w:p>
    <w:p w:rsidR="00CE33EE" w:rsidRPr="003554E0" w:rsidRDefault="00CE33EE" w:rsidP="00CE33EE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>Зачитування</w:t>
      </w:r>
      <w:proofErr w:type="spellEnd"/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учнями висловлювань відомих романтиків 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33EE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</w:t>
      </w:r>
    </w:p>
    <w:p w:rsidR="007B4AC0" w:rsidRPr="00CE33EE" w:rsidRDefault="007B4AC0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теми,мети,завдань уроку (слайд №2,3,4)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Учитель.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>На попередньому уроці ми розпочали вивчати нову епоху в світовій літературі  - епоху  романтизм. Багато талановитих митців  подарувала вона нам , скільки часу спливло,  багато поколінь змінило одне одного, але і до цих пір є актуальним вислів: « Кожна людина  - це світ , який з нею народжується і з нею помирає ». Ці слова належать відомому німецькому поету , одному з найбільших ліриків світу , талановитому співцю кохання  - Генріху Гейне 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… І досі тривають суперечки щодо точної дати його народження , і досі вражає працездатність поета , який попри тяжку хворобу писав  до  останньої хвилини. Однак . незаперечним є те, що його поезії варто читати,  порівнювати давнє минуле із сучасним. Хто ж він такий, неперевершений поет -  романтик,  ми дізнаємося на сьогоднішньому уроці.</w:t>
      </w:r>
    </w:p>
    <w:p w:rsidR="00CE33EE" w:rsidRPr="003554E0" w:rsidRDefault="007B4AC0" w:rsidP="00CE33EE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Робота з епіграфом уроку(слайд №5,6)</w:t>
      </w:r>
    </w:p>
    <w:p w:rsidR="00CE33EE" w:rsidRPr="00CE33EE" w:rsidRDefault="00CE33EE" w:rsidP="00CE33EE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- Як ви розумієте ці слова ?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E33EE">
        <w:rPr>
          <w:rFonts w:ascii="Times New Roman" w:hAnsi="Times New Roman" w:cs="Times New Roman"/>
          <w:b/>
          <w:sz w:val="28"/>
          <w:szCs w:val="28"/>
        </w:rPr>
        <w:t>. Робота над темою уроку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1. Слово вчителя.</w:t>
      </w:r>
    </w:p>
    <w:p w:rsidR="00CE33EE" w:rsidRPr="00CE33EE" w:rsidRDefault="007B4AC0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Німецький поет,</w:t>
      </w:r>
      <w:r w:rsidR="00CE33EE"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прозаїк Крістіан Йоганн Генріх Гейне народився 13 грудня 1797 року в родині єврейського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торговця у місті Дюссельдорфі, </w:t>
      </w:r>
      <w:r w:rsidR="00CE33EE" w:rsidRPr="00CE33EE">
        <w:rPr>
          <w:rFonts w:ascii="Times New Roman" w:hAnsi="Times New Roman" w:cs="Times New Roman"/>
          <w:sz w:val="28"/>
          <w:szCs w:val="28"/>
          <w:lang w:val="uk-UA"/>
        </w:rPr>
        <w:t>на Рейні.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Сам Гейне   неодноразово заявляв, що  він з’явився на світ двома роками раніше . Що це за країна та як виховувався Г. Гейне, дізнаємося , переглянувши презентацію « Неповторність Німеччини».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>2. Презентація « Неповторність Німеччини».</w:t>
      </w:r>
      <w:r w:rsidRPr="003554E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Представлення презентації супроводжується розповіддю вчителя про мальовничі місця  Німеччини і зв'язок з цією країною).</w:t>
      </w:r>
      <w:r w:rsidR="007B4AC0">
        <w:rPr>
          <w:rFonts w:ascii="Times New Roman" w:hAnsi="Times New Roman" w:cs="Times New Roman"/>
          <w:i/>
          <w:sz w:val="28"/>
          <w:szCs w:val="28"/>
          <w:lang w:val="uk-UA"/>
        </w:rPr>
        <w:t>(слайд №7,8)</w:t>
      </w:r>
    </w:p>
    <w:p w:rsidR="00CE33EE" w:rsidRPr="003554E0" w:rsidRDefault="00CE33EE" w:rsidP="00CE33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3.« Броунівський рух».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- Кожен учень отримує картки із завданнями. Діти мають ознайомитися з інформацією , що міститься на картці . Потім вони ознайомлюють із цією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інформацією однокласників, а від них дізнаються нове. Ув</w:t>
      </w:r>
      <w:r w:rsidR="007B4AC0">
        <w:rPr>
          <w:rFonts w:ascii="Times New Roman" w:hAnsi="Times New Roman" w:cs="Times New Roman"/>
          <w:sz w:val="28"/>
          <w:szCs w:val="28"/>
          <w:lang w:val="uk-UA"/>
        </w:rPr>
        <w:t>ажно слухаючи інформацію інших,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учні мають запам’ятати якомога більше відомостей з біографії  Г. Гейне. За потреби зробити короткі нотатки у зошитах в хронологічній послідовності 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Орієнтовна хронологія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1797 р-. народився Г. Гейне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1820 р - студент Боннського, </w:t>
      </w:r>
      <w:proofErr w:type="spellStart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Геттінгенського</w:t>
      </w:r>
      <w:proofErr w:type="spellEnd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університетів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1821 р— виключений на півроку  за дуель з </w:t>
      </w:r>
      <w:proofErr w:type="spellStart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Геттінгенського</w:t>
      </w:r>
      <w:proofErr w:type="spellEnd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університету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1821 – 1823.рр.- навчався  в Берлінському університеті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1823 р  - закохався в молодшу доньку дядька Соломона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1824  р – повернувся в </w:t>
      </w:r>
      <w:proofErr w:type="spellStart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Геттінгенський</w:t>
      </w:r>
      <w:proofErr w:type="spellEnd"/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університет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1831 р -  переїхав до Парижа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1835 р – заборонено усі твори Г. Гейне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1843 р – дістав дозвіл на короткий час приїхати у Гамбург до родичів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1844 р – виходить збірка «Нові поезії»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1845 р- погіршилося здоров’я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1856 р-  помер Генріх Гейне</w:t>
      </w:r>
    </w:p>
    <w:p w:rsidR="00CE33EE" w:rsidRPr="00CE33EE" w:rsidRDefault="00CE33EE" w:rsidP="00CE33EE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>Картки з інформацією про життєвий і творчий шлях Г.Гейне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Картка №1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«Походження і дитинство»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Г. Гейне був старший син у єврейській родині скромного достатку. Батько працював  в армії ,одружився з дочкою лікаря . Він був скромним, добродушним  і інтелектуально недалеким чоловіком. Мати була більш   освіченою . Свого старшого сина вона хотіла бачити практичною людиною і з великою недовірою дивилася на покликання поета.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Про своє дитинство Гейне багаторазово висловлювався сам у « Шляхових картинах» і в «Мемуарах».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У початковій  школі один з викладачів , прочитавши твір , написаний хлопцем,потішив самолюбство матері, заявивши : « … з вашого сина виросте велика людина».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lastRenderedPageBreak/>
        <w:t>Дядько Соломон , який мав власну торгівельну фірму, дав згоду оплатити подальше навчання хлопця за умови , що він стане адвокатом.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Картка №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«Навчання»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1820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року він залишає Боннський університет, щоб переїхати до </w:t>
      </w:r>
      <w:proofErr w:type="spellStart"/>
      <w:r w:rsidRPr="00CE33EE">
        <w:rPr>
          <w:rFonts w:ascii="Times New Roman" w:hAnsi="Times New Roman" w:cs="Times New Roman"/>
          <w:sz w:val="28"/>
          <w:szCs w:val="28"/>
          <w:lang w:val="uk-UA"/>
        </w:rPr>
        <w:t>Геттінгенського</w:t>
      </w:r>
      <w:proofErr w:type="spellEnd"/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університету. Однак вже в 1821 році він був виключений  на півроку за дуель. За 2 тижні він  перебрався в Берлінський університет , де пробув до травня 1823 року. У січні 1824 року Гейне повертається в університет , цього разу в </w:t>
      </w:r>
      <w:proofErr w:type="spellStart"/>
      <w:r w:rsidRPr="00CE33EE">
        <w:rPr>
          <w:rFonts w:ascii="Times New Roman" w:hAnsi="Times New Roman" w:cs="Times New Roman"/>
          <w:sz w:val="28"/>
          <w:szCs w:val="28"/>
          <w:lang w:val="uk-UA"/>
        </w:rPr>
        <w:t>Геттітнгені</w:t>
      </w:r>
      <w:proofErr w:type="spellEnd"/>
      <w:r w:rsidRPr="00CE33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Картка № 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«Кохання»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1823 року Гейне запалився  любов’ю до Терези Гейне -  молодшої дочки дядька Соломона., але вона , скорившись волі батька, віддала перевагу солідному </w:t>
      </w:r>
      <w:proofErr w:type="spellStart"/>
      <w:r w:rsidRPr="00CE33EE">
        <w:rPr>
          <w:rFonts w:ascii="Times New Roman" w:hAnsi="Times New Roman" w:cs="Times New Roman"/>
          <w:sz w:val="28"/>
          <w:szCs w:val="28"/>
          <w:lang w:val="uk-UA"/>
        </w:rPr>
        <w:t>гамбургцю</w:t>
      </w:r>
      <w:proofErr w:type="spellEnd"/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Картка № 4. «Пар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изький період життя і творчості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Влітку 1830 року в кількох німецьких містах прокотилася хвиля єврейських погромів .  У травні 1831 року Гейне залишив Німеччину і переїхав до Парижа. Його вірші перекладаються французькою мовою і широко друкуються у Франції .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У грудні 1835 року німецький сейм заборонив усі твори Г. Гейне. В 1844 році побачила світ його друга поетична збірка  « Нові поезії». До неї увійшли , крім любовної лірики, політично забарвлені вірші .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>Картка № 5</w:t>
      </w:r>
      <w:r w:rsidR="00D345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 Повернення на батьківщину та останні роки життя»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У 1843 році поет одержав дозвіл приїхати на короткий час у Гамбург до родичів . Йому довелося їхати довгим шляхом, в результаті виникла блискуча сатирична поема «Німеччина.  Зимова казка».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У 1845 р. здоров’я Гейне різко погіршилось, почався прогресивний параліч.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Гідною подиву видається працездатність поета протягом цих важких років.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Ледь чутно , пошепки ( губи та язик його вже не слухалися)диктував Гейне свої твори.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17 лютого 1856 року Гейне помер.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>4. Заслуховування виступів учнів .</w:t>
      </w:r>
      <w:r w:rsidR="007B4AC0">
        <w:rPr>
          <w:rFonts w:ascii="Times New Roman" w:hAnsi="Times New Roman" w:cs="Times New Roman"/>
          <w:b/>
          <w:sz w:val="28"/>
          <w:szCs w:val="28"/>
          <w:lang w:val="uk-UA"/>
        </w:rPr>
        <w:t>(слайд №9)</w:t>
      </w:r>
    </w:p>
    <w:p w:rsidR="00CE33EE" w:rsidRPr="00D34550" w:rsidRDefault="00CE33EE" w:rsidP="00D34550">
      <w:pPr>
        <w:pStyle w:val="a3"/>
        <w:numPr>
          <w:ilvl w:val="0"/>
          <w:numId w:val="7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Учні переказують почуту інформацію про життєвий і творчий шлях поета у хронологічній послідовності , додаючи  при цьому   цікаві факти , які вони відшукали вдома.  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b/>
          <w:i/>
          <w:sz w:val="28"/>
          <w:szCs w:val="28"/>
          <w:lang w:val="uk-UA"/>
        </w:rPr>
        <w:t>5. Презентація виставки творів Г. Гейне</w:t>
      </w:r>
      <w:r w:rsidR="007B4AC0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№10)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>6. Робота зі словником</w:t>
      </w:r>
      <w:r w:rsidR="007B4A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№11)</w:t>
      </w:r>
    </w:p>
    <w:p w:rsidR="00CE33EE" w:rsidRPr="00D34550" w:rsidRDefault="00CE33EE" w:rsidP="00D34550">
      <w:pPr>
        <w:pStyle w:val="a3"/>
        <w:numPr>
          <w:ilvl w:val="0"/>
          <w:numId w:val="7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5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Лірика </w:t>
      </w:r>
      <w:r w:rsidRPr="00D34550">
        <w:rPr>
          <w:rFonts w:ascii="Times New Roman" w:hAnsi="Times New Roman" w:cs="Times New Roman"/>
          <w:sz w:val="28"/>
          <w:szCs w:val="28"/>
          <w:lang w:val="uk-UA"/>
        </w:rPr>
        <w:t>-  один із трьох жанрів літератури . Особливість лірики -  дійсність зображується через змалювання почуттів, переживань, думок.</w:t>
      </w:r>
    </w:p>
    <w:p w:rsidR="00CE33EE" w:rsidRPr="00D34550" w:rsidRDefault="00CE33EE" w:rsidP="00D34550">
      <w:pPr>
        <w:pStyle w:val="a3"/>
        <w:numPr>
          <w:ilvl w:val="0"/>
          <w:numId w:val="7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5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Цикл</w:t>
      </w:r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 – група творів , об'єднаних автором за жанровим, ідейно -  тематичним принципом або спільністю персонажів. 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D34550">
        <w:rPr>
          <w:rFonts w:ascii="Times New Roman" w:hAnsi="Times New Roman" w:cs="Times New Roman"/>
          <w:b/>
          <w:sz w:val="28"/>
          <w:szCs w:val="28"/>
        </w:rPr>
        <w:t>.</w:t>
      </w: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Слово вчителя.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Учитель.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>Ліричні вірші раннього періоду твор</w:t>
      </w:r>
      <w:r w:rsidR="00D34550">
        <w:rPr>
          <w:rFonts w:ascii="Times New Roman" w:hAnsi="Times New Roman" w:cs="Times New Roman"/>
          <w:sz w:val="28"/>
          <w:szCs w:val="28"/>
          <w:lang w:val="uk-UA"/>
        </w:rPr>
        <w:t xml:space="preserve">чості Гейне склали цілу збірку 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« Книгу пісень» (1827</w:t>
      </w:r>
      <w:r w:rsidR="007B4AC0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). Ця поетична збірка принесла йому визнання у Німеччині, а згодом і в усьому світі. За життя автора вона видавалась 13 разів.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8. Композиція збірки « Книга пісень».</w:t>
      </w:r>
      <w:r w:rsidR="007B4A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</w:t>
      </w:r>
      <w:r w:rsidR="003D0B6A">
        <w:rPr>
          <w:rFonts w:ascii="Times New Roman" w:hAnsi="Times New Roman" w:cs="Times New Roman"/>
          <w:b/>
          <w:sz w:val="28"/>
          <w:szCs w:val="28"/>
          <w:lang w:val="uk-UA"/>
        </w:rPr>
        <w:t>12)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D3455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Схема композиції збірки “ Книга пісень ”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перший цикл “ Юнацькі страждання ”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другий цикл “ Ліричне інтермецо ”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третій  цикл “  Повернення на Батьківщину ”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>четвертий цикл “ Північне море ”</w:t>
      </w:r>
      <w:r w:rsidRPr="00CE3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п'ятий цикл “ З подорожі  на </w:t>
      </w:r>
      <w:proofErr w:type="spellStart"/>
      <w:r w:rsidRPr="00CE33EE">
        <w:rPr>
          <w:rFonts w:ascii="Times New Roman" w:hAnsi="Times New Roman" w:cs="Times New Roman"/>
          <w:sz w:val="28"/>
          <w:szCs w:val="28"/>
          <w:lang w:val="uk-UA"/>
        </w:rPr>
        <w:t>Гарц</w:t>
      </w:r>
      <w:proofErr w:type="spellEnd"/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 ”</w:t>
      </w:r>
      <w:r w:rsidRPr="00CE3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3EE" w:rsidRPr="00D3455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b/>
          <w:sz w:val="28"/>
          <w:szCs w:val="28"/>
          <w:lang w:val="uk-UA"/>
        </w:rPr>
        <w:t>9. Жанрова палітра збірки « Книга пісень».</w:t>
      </w:r>
      <w:r w:rsidR="003D0B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№13)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5875" cy="1323975"/>
            <wp:effectExtent l="19050" t="0" r="0" b="0"/>
            <wp:docPr id="9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85950" cy="1714512"/>
                      <a:chOff x="1785918" y="2143116"/>
                      <a:chExt cx="1785950" cy="1714512"/>
                    </a:xfrm>
                  </a:grpSpPr>
                  <a:sp>
                    <a:nvSpPr>
                      <a:cNvPr id="6" name="Овал 5"/>
                      <a:cNvSpPr/>
                    </a:nvSpPr>
                    <a:spPr>
                      <a:xfrm>
                        <a:off x="1785918" y="2143116"/>
                        <a:ext cx="1785950" cy="1714512"/>
                      </a:xfrm>
                      <a:prstGeom prst="ellipse">
                        <a:avLst/>
                      </a:prstGeom>
                      <a:solidFill>
                        <a:srgbClr val="00B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b="1" dirty="0" smtClean="0">
                              <a:solidFill>
                                <a:schemeClr val="tx1"/>
                              </a:solidFill>
                            </a:rPr>
                            <a:t>сатиричні мініатюри</a:t>
                          </a:r>
                          <a:endParaRPr lang="ru-RU" sz="16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E33E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28725" cy="1266825"/>
            <wp:effectExtent l="19050" t="0" r="0" b="0"/>
            <wp:docPr id="10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14512" cy="1714512"/>
                      <a:chOff x="3500430" y="1214422"/>
                      <a:chExt cx="1714512" cy="1714512"/>
                    </a:xfrm>
                  </a:grpSpPr>
                  <a:sp>
                    <a:nvSpPr>
                      <a:cNvPr id="8" name="Овал 7"/>
                      <a:cNvSpPr/>
                    </a:nvSpPr>
                    <a:spPr>
                      <a:xfrm>
                        <a:off x="3500430" y="1214422"/>
                        <a:ext cx="1714512" cy="1714512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b="1" i="1" dirty="0" smtClean="0">
                              <a:solidFill>
                                <a:schemeClr val="tx1"/>
                              </a:solidFill>
                            </a:rPr>
                            <a:t>вірші -  роздуми</a:t>
                          </a:r>
                          <a:endParaRPr lang="ru-RU" b="1" i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E33E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5875" cy="1266825"/>
            <wp:effectExtent l="19050" t="0" r="0" b="0"/>
            <wp:docPr id="11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14512" cy="1714512"/>
                      <a:chOff x="5286380" y="1357298"/>
                      <a:chExt cx="1714512" cy="1714512"/>
                    </a:xfrm>
                  </a:grpSpPr>
                  <a:sp>
                    <a:nvSpPr>
                      <a:cNvPr id="5" name="Овал 4"/>
                      <a:cNvSpPr/>
                    </a:nvSpPr>
                    <a:spPr>
                      <a:xfrm>
                        <a:off x="5286380" y="1357298"/>
                        <a:ext cx="1714512" cy="1714512"/>
                      </a:xfrm>
                      <a:prstGeom prst="ellipse">
                        <a:avLst/>
                      </a:prstGeom>
                      <a:solidFill>
                        <a:srgbClr val="7030A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b="1" dirty="0" smtClean="0">
                              <a:solidFill>
                                <a:schemeClr val="tx1"/>
                              </a:solidFill>
                            </a:rPr>
                            <a:t>пейзажні замальовки</a:t>
                          </a:r>
                          <a:endParaRPr lang="ru-RU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57300" cy="1343025"/>
            <wp:effectExtent l="19050" t="0" r="0" b="0"/>
            <wp:docPr id="12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1636" cy="1643074"/>
                      <a:chOff x="5429256" y="3286124"/>
                      <a:chExt cx="1571636" cy="1643074"/>
                    </a:xfrm>
                  </a:grpSpPr>
                  <a:sp>
                    <a:nvSpPr>
                      <a:cNvPr id="10" name="Овал 9"/>
                      <a:cNvSpPr/>
                    </a:nvSpPr>
                    <a:spPr>
                      <a:xfrm>
                        <a:off x="5429256" y="3286124"/>
                        <a:ext cx="1571636" cy="1643074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b="1" dirty="0" smtClean="0">
                              <a:solidFill>
                                <a:schemeClr val="tx1"/>
                              </a:solidFill>
                            </a:rPr>
                            <a:t>балади</a:t>
                          </a:r>
                          <a:endParaRPr lang="ru-RU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E33E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47775" cy="1343025"/>
            <wp:effectExtent l="19050" t="0" r="0" b="0"/>
            <wp:docPr id="13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14512" cy="1785950"/>
                      <a:chOff x="3571868" y="3143248"/>
                      <a:chExt cx="1714512" cy="1785950"/>
                    </a:xfrm>
                  </a:grpSpPr>
                  <a:sp>
                    <a:nvSpPr>
                      <a:cNvPr id="7" name="Овал 6"/>
                      <a:cNvSpPr/>
                    </a:nvSpPr>
                    <a:spPr>
                      <a:xfrm>
                        <a:off x="3571868" y="3143248"/>
                        <a:ext cx="1714512" cy="1785950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b="1" dirty="0" smtClean="0">
                              <a:solidFill>
                                <a:schemeClr val="tx1"/>
                              </a:solidFill>
                            </a:rPr>
                            <a:t>сонети</a:t>
                          </a:r>
                          <a:endParaRPr lang="ru-RU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CE33E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95400" cy="1343025"/>
            <wp:effectExtent l="19050" t="0" r="0" b="0"/>
            <wp:docPr id="14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71636" cy="1643074"/>
                      <a:chOff x="6858016" y="2143116"/>
                      <a:chExt cx="1571636" cy="1643074"/>
                    </a:xfrm>
                  </a:grpSpPr>
                  <a:sp>
                    <a:nvSpPr>
                      <a:cNvPr id="11" name="Овал 10"/>
                      <a:cNvSpPr/>
                    </a:nvSpPr>
                    <a:spPr>
                      <a:xfrm>
                        <a:off x="6858016" y="2143116"/>
                        <a:ext cx="1571636" cy="1643074"/>
                      </a:xfrm>
                      <a:prstGeom prst="ellipse">
                        <a:avLst/>
                      </a:prstGeom>
                      <a:solidFill>
                        <a:srgbClr val="FF0000"/>
                      </a:solidFill>
                      <a:ln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b="1" dirty="0" smtClean="0">
                              <a:solidFill>
                                <a:schemeClr val="tx1"/>
                              </a:solidFill>
                            </a:rPr>
                            <a:t>романси</a:t>
                          </a:r>
                          <a:endParaRPr lang="ru-RU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D34550" w:rsidRDefault="00D34550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4550" w:rsidRDefault="00D34550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54E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>V. Підсумки кроку</w:t>
      </w:r>
      <w:r w:rsidR="00355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CE33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Рефлексія . </w:t>
      </w:r>
    </w:p>
    <w:p w:rsidR="00CE33EE" w:rsidRPr="003554E0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54E0">
        <w:rPr>
          <w:rFonts w:ascii="Times New Roman" w:hAnsi="Times New Roman" w:cs="Times New Roman"/>
          <w:b/>
          <w:i/>
          <w:sz w:val="28"/>
          <w:szCs w:val="28"/>
          <w:lang w:val="uk-UA"/>
        </w:rPr>
        <w:t>Інтерактивна вправа « Продовж фразу»</w:t>
      </w:r>
      <w:r w:rsidR="003D0B6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(слайд №14)</w:t>
      </w:r>
    </w:p>
    <w:p w:rsidR="00CE33EE" w:rsidRPr="00D34550" w:rsidRDefault="00CE33EE" w:rsidP="00D34550">
      <w:pPr>
        <w:pStyle w:val="a3"/>
        <w:numPr>
          <w:ilvl w:val="0"/>
          <w:numId w:val="4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Я дізнався / - </w:t>
      </w:r>
      <w:proofErr w:type="spellStart"/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>лася</w:t>
      </w:r>
      <w:proofErr w:type="spellEnd"/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про те, що Г. Гейне…</w:t>
      </w:r>
    </w:p>
    <w:p w:rsidR="00CE33EE" w:rsidRPr="00D34550" w:rsidRDefault="00CE33EE" w:rsidP="00D34550">
      <w:pPr>
        <w:pStyle w:val="a3"/>
        <w:numPr>
          <w:ilvl w:val="0"/>
          <w:numId w:val="4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Я хотів би.. </w:t>
      </w:r>
    </w:p>
    <w:p w:rsidR="00CE33EE" w:rsidRPr="00D34550" w:rsidRDefault="00CE33EE" w:rsidP="00D34550">
      <w:pPr>
        <w:pStyle w:val="a3"/>
        <w:numPr>
          <w:ilvl w:val="0"/>
          <w:numId w:val="4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>Мене найбільше вразило…</w:t>
      </w:r>
    </w:p>
    <w:p w:rsidR="00CE33EE" w:rsidRPr="00D34550" w:rsidRDefault="00CE33EE" w:rsidP="00D34550">
      <w:pPr>
        <w:pStyle w:val="a3"/>
        <w:numPr>
          <w:ilvl w:val="0"/>
          <w:numId w:val="4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>На наступний урок я очікую…</w:t>
      </w:r>
      <w:r w:rsidRPr="00D34550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proofErr w:type="gramStart"/>
      <w:r w:rsidRPr="00CE33EE">
        <w:rPr>
          <w:rFonts w:ascii="Times New Roman" w:hAnsi="Times New Roman" w:cs="Times New Roman"/>
          <w:b/>
          <w:iCs/>
          <w:sz w:val="28"/>
          <w:szCs w:val="28"/>
          <w:lang w:val="en-US"/>
        </w:rPr>
        <w:t>VI</w:t>
      </w:r>
      <w:r w:rsidRPr="00CE33EE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Pr="00CE33EE">
        <w:rPr>
          <w:rFonts w:ascii="Times New Roman" w:hAnsi="Times New Roman" w:cs="Times New Roman"/>
          <w:b/>
          <w:iCs/>
          <w:sz w:val="28"/>
          <w:szCs w:val="28"/>
        </w:rPr>
        <w:t>.</w:t>
      </w:r>
      <w:proofErr w:type="gramEnd"/>
      <w:r w:rsidRPr="00CE33E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CE33EE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Оцінювання учнів </w:t>
      </w:r>
    </w:p>
    <w:p w:rsidR="00D34550" w:rsidRPr="003D0B6A" w:rsidRDefault="00CE33EE" w:rsidP="00D34550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proofErr w:type="gramStart"/>
      <w:r w:rsidRPr="00CE33EE">
        <w:rPr>
          <w:rFonts w:ascii="Times New Roman" w:hAnsi="Times New Roman" w:cs="Times New Roman"/>
          <w:b/>
          <w:iCs/>
          <w:sz w:val="28"/>
          <w:szCs w:val="28"/>
          <w:lang w:val="en-US"/>
        </w:rPr>
        <w:t>VII</w:t>
      </w:r>
      <w:r w:rsidRPr="00CE33EE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Pr="00CE33EE">
        <w:rPr>
          <w:rFonts w:ascii="Times New Roman" w:hAnsi="Times New Roman" w:cs="Times New Roman"/>
          <w:b/>
          <w:iCs/>
          <w:sz w:val="28"/>
          <w:szCs w:val="28"/>
        </w:rPr>
        <w:t>.</w:t>
      </w:r>
      <w:proofErr w:type="gramEnd"/>
      <w:r w:rsidRPr="00CE33EE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proofErr w:type="spellStart"/>
      <w:r w:rsidRPr="00CE33EE">
        <w:rPr>
          <w:rFonts w:ascii="Times New Roman" w:hAnsi="Times New Roman" w:cs="Times New Roman"/>
          <w:b/>
          <w:iCs/>
          <w:sz w:val="28"/>
          <w:szCs w:val="28"/>
        </w:rPr>
        <w:t>Домашнє</w:t>
      </w:r>
      <w:proofErr w:type="spellEnd"/>
      <w:r w:rsidRPr="00CE33EE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Pr="00CE33E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Pr="00CE33EE">
        <w:rPr>
          <w:rFonts w:ascii="Times New Roman" w:hAnsi="Times New Roman" w:cs="Times New Roman"/>
          <w:b/>
          <w:iCs/>
          <w:sz w:val="28"/>
          <w:szCs w:val="28"/>
        </w:rPr>
        <w:t>завдання</w:t>
      </w:r>
      <w:proofErr w:type="spellEnd"/>
      <w:r w:rsidR="003D0B6A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(слайд №15)</w:t>
      </w:r>
    </w:p>
    <w:p w:rsidR="00CE33EE" w:rsidRPr="00D34550" w:rsidRDefault="00D34550" w:rsidP="00D34550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1.</w:t>
      </w:r>
      <w:r w:rsidR="00CE33EE" w:rsidRPr="00CE33E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uk-UA"/>
        </w:rPr>
        <w:t xml:space="preserve"> </w:t>
      </w:r>
      <w:r w:rsidR="00CE33EE" w:rsidRPr="00CE33EE">
        <w:rPr>
          <w:rFonts w:ascii="Times New Roman" w:hAnsi="Times New Roman" w:cs="Times New Roman"/>
          <w:iCs/>
          <w:sz w:val="28"/>
          <w:szCs w:val="28"/>
          <w:lang w:val="uk-UA"/>
        </w:rPr>
        <w:t>Опрацювати статті  підручника про життя і творчість Г. Гейне.</w:t>
      </w:r>
    </w:p>
    <w:p w:rsidR="00CE33EE" w:rsidRPr="00D34550" w:rsidRDefault="00CE33EE" w:rsidP="00D34550">
      <w:pPr>
        <w:pStyle w:val="a3"/>
        <w:numPr>
          <w:ilvl w:val="0"/>
          <w:numId w:val="9"/>
        </w:num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D34550">
        <w:rPr>
          <w:rFonts w:ascii="Times New Roman" w:hAnsi="Times New Roman" w:cs="Times New Roman"/>
          <w:iCs/>
          <w:sz w:val="28"/>
          <w:szCs w:val="28"/>
          <w:lang w:val="uk-UA"/>
        </w:rPr>
        <w:t>Знати композицію збірки “ Книга пісень ”.</w:t>
      </w:r>
    </w:p>
    <w:p w:rsidR="00CE33EE" w:rsidRPr="00D34550" w:rsidRDefault="00D34550" w:rsidP="00D34550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3.  </w:t>
      </w:r>
      <w:r w:rsidR="00CE33EE" w:rsidRPr="00CE33EE">
        <w:rPr>
          <w:rFonts w:ascii="Times New Roman" w:hAnsi="Times New Roman" w:cs="Times New Roman"/>
          <w:iCs/>
          <w:sz w:val="28"/>
          <w:szCs w:val="28"/>
          <w:lang w:val="uk-UA"/>
        </w:rPr>
        <w:t>Підготувати ілюстративни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й матеріал на тему «кохання». </w:t>
      </w: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tabs>
          <w:tab w:val="left" w:pos="315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lastRenderedPageBreak/>
        <w:t>Список використаних джерел:</w:t>
      </w:r>
    </w:p>
    <w:p w:rsidR="00D34550" w:rsidRPr="00D34550" w:rsidRDefault="00CE33EE" w:rsidP="00D34550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Дячок С. О Урок світової літератури і комп'ютер . 5-11 класи. – </w:t>
      </w:r>
    </w:p>
    <w:p w:rsidR="00CE33EE" w:rsidRPr="00D34550" w:rsidRDefault="00D34550" w:rsidP="00D34550">
      <w:pPr>
        <w:pStyle w:val="a3"/>
        <w:spacing w:after="0" w:line="360" w:lineRule="auto"/>
        <w:ind w:left="555"/>
        <w:rPr>
          <w:rFonts w:ascii="Times New Roman" w:hAnsi="Times New Roman" w:cs="Times New Roman"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3EE" w:rsidRPr="00D34550">
        <w:rPr>
          <w:rFonts w:ascii="Times New Roman" w:hAnsi="Times New Roman" w:cs="Times New Roman"/>
          <w:sz w:val="28"/>
          <w:szCs w:val="28"/>
          <w:lang w:val="uk-UA"/>
        </w:rPr>
        <w:t>Тернопіль: Мандрівець, 2011. – 168 с. ( книга одного автора).</w:t>
      </w:r>
    </w:p>
    <w:p w:rsidR="00CE33EE" w:rsidRPr="00D34550" w:rsidRDefault="00CE33EE" w:rsidP="00D34550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34550">
        <w:rPr>
          <w:rFonts w:ascii="Times New Roman" w:hAnsi="Times New Roman" w:cs="Times New Roman"/>
          <w:sz w:val="28"/>
          <w:szCs w:val="28"/>
          <w:lang w:val="uk-UA"/>
        </w:rPr>
        <w:t>Назарець</w:t>
      </w:r>
      <w:proofErr w:type="spellEnd"/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 В. М . Зарубіжна література : Пі</w:t>
      </w:r>
      <w:r w:rsidR="00D34550"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дручник для 9 кл. </w:t>
      </w:r>
      <w:proofErr w:type="spellStart"/>
      <w:r w:rsidR="00D34550" w:rsidRPr="00D34550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D34550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  <w:proofErr w:type="spellStart"/>
      <w:r w:rsidRPr="00D34550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 . – К.:  Вежа, 2009 . -  336 сл. : іл.(  книга одного автора).</w:t>
      </w:r>
    </w:p>
    <w:p w:rsidR="00D34550" w:rsidRPr="00D34550" w:rsidRDefault="00CE33EE" w:rsidP="00D34550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Шевченко Н. В. Зарубіжна література. Практичний довідник : - Х. : </w:t>
      </w:r>
    </w:p>
    <w:p w:rsidR="00CE33EE" w:rsidRPr="00D34550" w:rsidRDefault="00CE33EE" w:rsidP="00D34550">
      <w:pPr>
        <w:pStyle w:val="a3"/>
        <w:spacing w:after="0" w:line="360" w:lineRule="auto"/>
        <w:ind w:left="555"/>
        <w:rPr>
          <w:rFonts w:ascii="Times New Roman" w:hAnsi="Times New Roman" w:cs="Times New Roman"/>
          <w:sz w:val="28"/>
          <w:szCs w:val="28"/>
        </w:rPr>
      </w:pPr>
      <w:r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4550" w:rsidRPr="00D3455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D34550">
        <w:rPr>
          <w:rFonts w:ascii="Times New Roman" w:hAnsi="Times New Roman" w:cs="Times New Roman"/>
          <w:sz w:val="28"/>
          <w:szCs w:val="28"/>
          <w:lang w:val="uk-UA"/>
        </w:rPr>
        <w:t>ФОП</w:t>
      </w:r>
      <w:proofErr w:type="spellEnd"/>
      <w:r w:rsidR="00D34550">
        <w:rPr>
          <w:rFonts w:ascii="Times New Roman" w:hAnsi="Times New Roman" w:cs="Times New Roman"/>
          <w:sz w:val="28"/>
          <w:szCs w:val="28"/>
          <w:lang w:val="uk-UA"/>
        </w:rPr>
        <w:t xml:space="preserve">  Співак Т. К. , 2010, - 496 с. (</w:t>
      </w:r>
      <w:r w:rsidRPr="00D34550">
        <w:rPr>
          <w:rFonts w:ascii="Times New Roman" w:hAnsi="Times New Roman" w:cs="Times New Roman"/>
          <w:sz w:val="28"/>
          <w:szCs w:val="28"/>
          <w:lang w:val="uk-UA"/>
        </w:rPr>
        <w:t>довідник).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E33EE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33EE" w:rsidRPr="00CE33EE" w:rsidRDefault="00CE33EE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4F27" w:rsidRPr="00CE33EE" w:rsidRDefault="003C4F27" w:rsidP="00CE33E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C4F27" w:rsidRPr="00CE33EE" w:rsidSect="005A2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4E71"/>
    <w:multiLevelType w:val="hybridMultilevel"/>
    <w:tmpl w:val="2AC63F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B6505"/>
    <w:multiLevelType w:val="hybridMultilevel"/>
    <w:tmpl w:val="949CB914"/>
    <w:lvl w:ilvl="0" w:tplc="BB78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BC3A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8606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8EE5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A2B3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2486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BED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D271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E285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3E6E8A"/>
    <w:multiLevelType w:val="hybridMultilevel"/>
    <w:tmpl w:val="9640AF14"/>
    <w:lvl w:ilvl="0" w:tplc="2E805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4C90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C86A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F091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08FA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BA06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FA0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66A9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0231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7626F"/>
    <w:multiLevelType w:val="hybridMultilevel"/>
    <w:tmpl w:val="0CBA92D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9023899"/>
    <w:multiLevelType w:val="hybridMultilevel"/>
    <w:tmpl w:val="98C445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6627E"/>
    <w:multiLevelType w:val="hybridMultilevel"/>
    <w:tmpl w:val="2B2A3EF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E586886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104BEB6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E3AD810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7765946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70CE2F0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1326FB6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BACB078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20981A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7235261"/>
    <w:multiLevelType w:val="hybridMultilevel"/>
    <w:tmpl w:val="CF22D7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E40933"/>
    <w:multiLevelType w:val="hybridMultilevel"/>
    <w:tmpl w:val="D67CDDF2"/>
    <w:lvl w:ilvl="0" w:tplc="337EEAD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3ED6ADD"/>
    <w:multiLevelType w:val="hybridMultilevel"/>
    <w:tmpl w:val="76E47E9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298FED0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02282D5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2F285D8E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AE3246A0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FEF0C28E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3990A09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054C8E8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7988B906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9">
    <w:nsid w:val="71B73F6B"/>
    <w:multiLevelType w:val="hybridMultilevel"/>
    <w:tmpl w:val="CA0837D4"/>
    <w:lvl w:ilvl="0" w:tplc="4664F78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77F700DB"/>
    <w:multiLevelType w:val="hybridMultilevel"/>
    <w:tmpl w:val="0D084D76"/>
    <w:lvl w:ilvl="0" w:tplc="0ACCB9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E0F0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744A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C066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4AA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FAB6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B054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80A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DA1C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CE33EE"/>
    <w:rsid w:val="000A6C59"/>
    <w:rsid w:val="002E626C"/>
    <w:rsid w:val="003554E0"/>
    <w:rsid w:val="003C4F27"/>
    <w:rsid w:val="003D0B6A"/>
    <w:rsid w:val="007B4AC0"/>
    <w:rsid w:val="008A2BFB"/>
    <w:rsid w:val="0092700A"/>
    <w:rsid w:val="00CE33EE"/>
    <w:rsid w:val="00D34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3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7BAAB-B3B0-4428-BF5E-3D05139A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Таня</cp:lastModifiedBy>
  <cp:revision>7</cp:revision>
  <dcterms:created xsi:type="dcterms:W3CDTF">2017-02-14T08:21:00Z</dcterms:created>
  <dcterms:modified xsi:type="dcterms:W3CDTF">2017-04-21T14:32:00Z</dcterms:modified>
</cp:coreProperties>
</file>